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448B" w14:textId="77777777" w:rsidR="00231D56" w:rsidRDefault="00231D56" w:rsidP="009F00E8">
      <w:pPr>
        <w:jc w:val="center"/>
        <w:rPr>
          <w:b/>
        </w:rPr>
      </w:pPr>
    </w:p>
    <w:p w14:paraId="3B1CDDFE" w14:textId="77777777" w:rsidR="002F1184" w:rsidRDefault="002F1184" w:rsidP="002F11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Botanical </w:t>
      </w:r>
      <w:r w:rsidRPr="0027415E">
        <w:rPr>
          <w:b/>
          <w:bCs/>
          <w:sz w:val="28"/>
          <w:szCs w:val="28"/>
        </w:rPr>
        <w:t>Drawing</w:t>
      </w:r>
      <w:r>
        <w:rPr>
          <w:b/>
          <w:bCs/>
          <w:sz w:val="28"/>
          <w:szCs w:val="28"/>
        </w:rPr>
        <w:t xml:space="preserve"> </w:t>
      </w:r>
    </w:p>
    <w:p w14:paraId="5D7D25B3" w14:textId="77777777" w:rsidR="002F1184" w:rsidRPr="0027415E" w:rsidRDefault="002F1184" w:rsidP="002F11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with Amanda Ahmed</w:t>
      </w:r>
    </w:p>
    <w:p w14:paraId="251C285C" w14:textId="01CD0321" w:rsidR="002F1184" w:rsidRDefault="00DB7266" w:rsidP="002F11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Workshop </w:t>
      </w:r>
    </w:p>
    <w:p w14:paraId="11F48A3E" w14:textId="39CA238D" w:rsidR="00DB7266" w:rsidRPr="0027415E" w:rsidRDefault="00DB7266" w:rsidP="002F11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17-18 January 2026</w:t>
      </w:r>
    </w:p>
    <w:p w14:paraId="44450D37" w14:textId="77777777" w:rsidR="002F1184" w:rsidRDefault="002F1184" w:rsidP="002F1184">
      <w:pPr>
        <w:spacing w:after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QHub</w:t>
      </w:r>
      <w:proofErr w:type="spellEnd"/>
      <w:r>
        <w:rPr>
          <w:b/>
          <w:bCs/>
          <w:sz w:val="28"/>
          <w:szCs w:val="28"/>
        </w:rPr>
        <w:t xml:space="preserve"> Auditorium</w:t>
      </w:r>
    </w:p>
    <w:p w14:paraId="2818CEE0" w14:textId="77777777" w:rsidR="002F1184" w:rsidRDefault="002F1184" w:rsidP="002F11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49-55 Hesse Street, Queenscliff</w:t>
      </w:r>
    </w:p>
    <w:p w14:paraId="2D81BD2D" w14:textId="77777777" w:rsidR="002F1184" w:rsidRDefault="002F1184" w:rsidP="00231D56">
      <w:pPr>
        <w:rPr>
          <w:rFonts w:ascii="Century Gothic" w:hAnsi="Century Gothic"/>
          <w:b/>
        </w:rPr>
      </w:pPr>
    </w:p>
    <w:p w14:paraId="50017687" w14:textId="5772F052" w:rsidR="009F00E8" w:rsidRPr="00231D56" w:rsidRDefault="002F1184" w:rsidP="00231D5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Workshop </w:t>
      </w:r>
      <w:r w:rsidR="009F00E8" w:rsidRPr="00231D56">
        <w:rPr>
          <w:rFonts w:ascii="Century Gothic" w:hAnsi="Century Gothic"/>
          <w:b/>
        </w:rPr>
        <w:t xml:space="preserve">Description: </w:t>
      </w:r>
    </w:p>
    <w:p w14:paraId="6DD5E28B" w14:textId="044B47AA" w:rsidR="003F3D30" w:rsidRPr="003F3D30" w:rsidRDefault="003F3D30" w:rsidP="004C0875">
      <w:pPr>
        <w:spacing w:after="0"/>
      </w:pPr>
      <w:r w:rsidRPr="003F3D30">
        <w:t xml:space="preserve">This </w:t>
      </w:r>
      <w:proofErr w:type="gramStart"/>
      <w:r w:rsidR="00525ED1">
        <w:t>two</w:t>
      </w:r>
      <w:r w:rsidR="002F1184">
        <w:t xml:space="preserve"> day</w:t>
      </w:r>
      <w:proofErr w:type="gramEnd"/>
      <w:r w:rsidR="002F1184">
        <w:t xml:space="preserve"> workshop </w:t>
      </w:r>
      <w:r w:rsidRPr="003F3D30">
        <w:t xml:space="preserve">is designed for </w:t>
      </w:r>
      <w:r w:rsidR="002F1184">
        <w:t xml:space="preserve">those complete newbies to </w:t>
      </w:r>
      <w:r w:rsidR="007A15B1">
        <w:t xml:space="preserve">drawing.  The focus will be on </w:t>
      </w:r>
      <w:r w:rsidRPr="003F3D30">
        <w:t>observational drawing using graphite pencils to create realistic renderings of botanical subjects.</w:t>
      </w:r>
      <w:r>
        <w:t xml:space="preserve"> </w:t>
      </w:r>
      <w:r w:rsidRPr="003F3D30">
        <w:t>You will explore tone, light, value, and form; experiment with different mark-making techniques; and learn how basic geometric shapes can be found in nature and translated into your drawings.</w:t>
      </w:r>
      <w:r w:rsidR="00E71624">
        <w:t xml:space="preserve"> </w:t>
      </w:r>
      <w:r w:rsidRPr="003F3D30">
        <w:t xml:space="preserve">The class is presented in a friendly, supportive environment and </w:t>
      </w:r>
      <w:r w:rsidR="00525ED1">
        <w:t>students can continue with the graphite and coloured pencil course held at the same venue during term on Thursdays (fortnightly).</w:t>
      </w:r>
    </w:p>
    <w:p w14:paraId="2FFD3E1E" w14:textId="3EEB65E0" w:rsidR="00A2130B" w:rsidRPr="00921C6B" w:rsidRDefault="00A2130B" w:rsidP="004C0875">
      <w:pPr>
        <w:rPr>
          <w:rFonts w:ascii="Century Gothic" w:hAnsi="Century Gothic"/>
          <w:b/>
        </w:rPr>
      </w:pPr>
    </w:p>
    <w:p w14:paraId="6281D22A" w14:textId="2144C03E" w:rsidR="009F00E8" w:rsidRPr="00231D56" w:rsidRDefault="009F00E8" w:rsidP="004C0875">
      <w:pPr>
        <w:rPr>
          <w:rFonts w:ascii="Century Gothic" w:hAnsi="Century Gothic"/>
          <w:b/>
        </w:rPr>
      </w:pPr>
      <w:r w:rsidRPr="00231D56">
        <w:rPr>
          <w:rFonts w:ascii="Century Gothic" w:hAnsi="Century Gothic"/>
          <w:b/>
        </w:rPr>
        <w:t xml:space="preserve">Outcomes: </w:t>
      </w:r>
    </w:p>
    <w:p w14:paraId="1C05CDD5" w14:textId="7D925A0E" w:rsidR="0053019B" w:rsidRDefault="0053019B" w:rsidP="004C0875">
      <w:pPr>
        <w:spacing w:after="0"/>
      </w:pPr>
      <w:r>
        <w:t xml:space="preserve">At the end of </w:t>
      </w:r>
      <w:r w:rsidR="00240BB8">
        <w:t>the</w:t>
      </w:r>
      <w:r>
        <w:t xml:space="preserve"> </w:t>
      </w:r>
      <w:r w:rsidR="00525ED1">
        <w:t>workshop</w:t>
      </w:r>
      <w:r w:rsidR="00FE43EC">
        <w:t>,</w:t>
      </w:r>
      <w:r>
        <w:t xml:space="preserve"> you will have built up a series of sketches and studies in your drawing book and completed at least one fully rendered drawing in graphite.</w:t>
      </w:r>
      <w:r w:rsidR="00051939">
        <w:t xml:space="preserve">  Subjects</w:t>
      </w:r>
      <w:r w:rsidR="00DC3D25">
        <w:t xml:space="preserve"> will be </w:t>
      </w:r>
      <w:r w:rsidR="004C6A43">
        <w:t>pears, leaves, and time permitting other interesting fruit/vegetables</w:t>
      </w:r>
      <w:r w:rsidR="00051939">
        <w:t>.</w:t>
      </w:r>
      <w:r>
        <w:t xml:space="preserve">  You will develop more confidence in drawing from </w:t>
      </w:r>
      <w:r w:rsidR="006A1DDC">
        <w:t>observation</w:t>
      </w:r>
      <w:r>
        <w:t xml:space="preserve"> and a better understanding of graphite pencil techniques.</w:t>
      </w:r>
    </w:p>
    <w:p w14:paraId="7DFCBAC3" w14:textId="77777777" w:rsidR="00A2130B" w:rsidRDefault="00A2130B" w:rsidP="00231D56">
      <w:pPr>
        <w:rPr>
          <w:rFonts w:ascii="Century Gothic" w:hAnsi="Century Gothic"/>
          <w:b/>
        </w:rPr>
      </w:pPr>
    </w:p>
    <w:p w14:paraId="6720B6AD" w14:textId="00B26230" w:rsidR="009F00E8" w:rsidRPr="00231D56" w:rsidRDefault="006A1DDC" w:rsidP="009D528D">
      <w:pPr>
        <w:tabs>
          <w:tab w:val="center" w:pos="4513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Workshop</w:t>
      </w:r>
      <w:r w:rsidR="009F00E8" w:rsidRPr="00231D56">
        <w:rPr>
          <w:rFonts w:ascii="Century Gothic" w:hAnsi="Century Gothic"/>
          <w:b/>
        </w:rPr>
        <w:t xml:space="preserve"> structure: </w:t>
      </w:r>
    </w:p>
    <w:p w14:paraId="4FEF5DCF" w14:textId="566D831C" w:rsidR="0097214A" w:rsidRDefault="00A63C7C" w:rsidP="0097214A">
      <w:pPr>
        <w:spacing w:after="0"/>
        <w:jc w:val="both"/>
      </w:pPr>
      <w:r>
        <w:t>The</w:t>
      </w:r>
      <w:r w:rsidR="007D6C1D">
        <w:t xml:space="preserve"> following will be covered:</w:t>
      </w:r>
    </w:p>
    <w:p w14:paraId="09F810CE" w14:textId="77777777" w:rsidR="007D6C1D" w:rsidRDefault="007D6C1D" w:rsidP="0097214A">
      <w:pPr>
        <w:spacing w:after="0"/>
        <w:jc w:val="both"/>
      </w:pPr>
    </w:p>
    <w:p w14:paraId="59A32576" w14:textId="3FC99864" w:rsidR="0097214A" w:rsidRDefault="009932AC" w:rsidP="0097214A">
      <w:pPr>
        <w:pStyle w:val="ListParagraph"/>
        <w:numPr>
          <w:ilvl w:val="0"/>
          <w:numId w:val="2"/>
        </w:numPr>
        <w:spacing w:after="0"/>
        <w:jc w:val="both"/>
      </w:pPr>
      <w:r>
        <w:t>P</w:t>
      </w:r>
      <w:r w:rsidR="0097214A">
        <w:t>ractice eye-hand coordination with a series of drawing exercises.</w:t>
      </w:r>
    </w:p>
    <w:p w14:paraId="62E0FD00" w14:textId="5EBEDDBD" w:rsidR="0097214A" w:rsidRDefault="006A1DDC" w:rsidP="0097214A">
      <w:pPr>
        <w:pStyle w:val="ListParagraph"/>
        <w:numPr>
          <w:ilvl w:val="0"/>
          <w:numId w:val="2"/>
        </w:numPr>
        <w:spacing w:after="0"/>
        <w:jc w:val="both"/>
      </w:pPr>
      <w:r>
        <w:t>L</w:t>
      </w:r>
      <w:r w:rsidR="0097214A">
        <w:t>earn about other geometric tools to assist with drawing natural forms.</w:t>
      </w:r>
    </w:p>
    <w:p w14:paraId="6C56E0BC" w14:textId="5734E92B" w:rsidR="0097214A" w:rsidRDefault="0097214A" w:rsidP="0097214A">
      <w:pPr>
        <w:pStyle w:val="ListParagraph"/>
        <w:numPr>
          <w:ilvl w:val="0"/>
          <w:numId w:val="2"/>
        </w:numPr>
        <w:spacing w:after="0"/>
        <w:jc w:val="both"/>
      </w:pPr>
      <w:r>
        <w:t>Learn graphite application using</w:t>
      </w:r>
      <w:r w:rsidR="003E5964">
        <w:t xml:space="preserve"> different mark making and</w:t>
      </w:r>
      <w:r>
        <w:t xml:space="preserve"> layering techniques.</w:t>
      </w:r>
    </w:p>
    <w:p w14:paraId="5BF8702D" w14:textId="77777777" w:rsidR="0097214A" w:rsidRDefault="0097214A" w:rsidP="0097214A">
      <w:pPr>
        <w:pStyle w:val="ListParagraph"/>
        <w:numPr>
          <w:ilvl w:val="0"/>
          <w:numId w:val="2"/>
        </w:numPr>
        <w:spacing w:after="0"/>
        <w:jc w:val="both"/>
      </w:pPr>
      <w:r>
        <w:t>Explore tonal variances to create realistic 3D effects.</w:t>
      </w:r>
    </w:p>
    <w:p w14:paraId="0B3FE294" w14:textId="77777777" w:rsidR="0097214A" w:rsidRDefault="0097214A" w:rsidP="0097214A">
      <w:pPr>
        <w:spacing w:after="0"/>
        <w:jc w:val="both"/>
      </w:pPr>
    </w:p>
    <w:p w14:paraId="2CE3F759" w14:textId="5DDF4D34" w:rsidR="0097214A" w:rsidRDefault="0097214A" w:rsidP="007C406F">
      <w:pPr>
        <w:spacing w:after="0"/>
        <w:jc w:val="both"/>
      </w:pPr>
      <w:r>
        <w:t xml:space="preserve">Time will be set aside to review work, provide feedback, discuss progress, and answer questions. </w:t>
      </w:r>
    </w:p>
    <w:p w14:paraId="036C3979" w14:textId="77777777" w:rsidR="00A2130B" w:rsidRPr="00231D56" w:rsidRDefault="00A2130B" w:rsidP="007C406F">
      <w:pPr>
        <w:jc w:val="both"/>
        <w:rPr>
          <w:rFonts w:ascii="Century Gothic" w:hAnsi="Century Gothic"/>
          <w:b/>
        </w:rPr>
      </w:pPr>
    </w:p>
    <w:p w14:paraId="1566128F" w14:textId="77777777" w:rsidR="00B331FC" w:rsidRDefault="00B331FC" w:rsidP="005B3A40">
      <w:pPr>
        <w:ind w:firstLine="720"/>
        <w:rPr>
          <w:rFonts w:ascii="Century Gothic" w:hAnsi="Century Gothic"/>
          <w:b/>
          <w:u w:val="single"/>
        </w:rPr>
      </w:pPr>
    </w:p>
    <w:p w14:paraId="6439FEBF" w14:textId="7F94700C" w:rsidR="0087619D" w:rsidRDefault="0087619D">
      <w:pPr>
        <w:rPr>
          <w:rFonts w:ascii="Century Gothic" w:hAnsi="Century Gothic"/>
          <w:b/>
        </w:rPr>
      </w:pPr>
    </w:p>
    <w:p w14:paraId="756EB70D" w14:textId="77777777" w:rsidR="006051C0" w:rsidRDefault="006051C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2022A4FD" w14:textId="23079869" w:rsidR="00F00DB9" w:rsidRPr="007012F0" w:rsidRDefault="00F00DB9" w:rsidP="00F00DB9">
      <w:pPr>
        <w:rPr>
          <w:rFonts w:cstheme="minorHAnsi"/>
          <w:b/>
          <w:sz w:val="28"/>
          <w:szCs w:val="28"/>
        </w:rPr>
      </w:pPr>
      <w:r w:rsidRPr="007012F0">
        <w:rPr>
          <w:rFonts w:cstheme="minorHAnsi"/>
          <w:b/>
          <w:sz w:val="28"/>
          <w:szCs w:val="28"/>
        </w:rPr>
        <w:lastRenderedPageBreak/>
        <w:t>Materials list</w:t>
      </w:r>
    </w:p>
    <w:p w14:paraId="5034EABA" w14:textId="77777777" w:rsidR="007E6B28" w:rsidRPr="007012F0" w:rsidRDefault="007E6B28" w:rsidP="007E6B28">
      <w:pPr>
        <w:rPr>
          <w:rFonts w:cstheme="minorHAnsi"/>
          <w:b/>
          <w:sz w:val="20"/>
          <w:szCs w:val="20"/>
        </w:rPr>
      </w:pPr>
      <w:r w:rsidRPr="007012F0">
        <w:rPr>
          <w:rFonts w:cstheme="minorHAnsi"/>
          <w:b/>
          <w:highlight w:val="yellow"/>
        </w:rPr>
        <w:t>Please read this carefully.  Make sure all purchases are checked off list before paying for them.  Do not accept cheaper alternatives other than what is listed below.</w:t>
      </w:r>
    </w:p>
    <w:p w14:paraId="2D1642A0" w14:textId="6CEE5124" w:rsidR="0070433F" w:rsidRPr="007012F0" w:rsidRDefault="00F00DB9" w:rsidP="0070433F">
      <w:pPr>
        <w:tabs>
          <w:tab w:val="left" w:pos="993"/>
        </w:tabs>
        <w:ind w:left="1276" w:hanging="1276"/>
        <w:rPr>
          <w:rFonts w:cstheme="minorHAnsi"/>
          <w:bCs/>
          <w:sz w:val="20"/>
          <w:szCs w:val="20"/>
        </w:rPr>
      </w:pPr>
      <w:r w:rsidRPr="007012F0">
        <w:rPr>
          <w:rFonts w:cstheme="minorHAnsi"/>
          <w:b/>
          <w:sz w:val="20"/>
          <w:szCs w:val="20"/>
        </w:rPr>
        <w:t>Paper</w:t>
      </w:r>
      <w:r w:rsidR="001219D9" w:rsidRPr="007012F0">
        <w:rPr>
          <w:rFonts w:cstheme="minorHAnsi"/>
          <w:b/>
          <w:sz w:val="20"/>
          <w:szCs w:val="20"/>
        </w:rPr>
        <w:tab/>
      </w:r>
      <w:r w:rsidR="006D7154" w:rsidRPr="007012F0">
        <w:rPr>
          <w:rFonts w:cstheme="minorHAnsi"/>
          <w:bCs/>
          <w:sz w:val="20"/>
          <w:szCs w:val="20"/>
        </w:rPr>
        <w:t>-</w:t>
      </w:r>
      <w:r w:rsidR="006D7154" w:rsidRPr="007012F0">
        <w:rPr>
          <w:rFonts w:cstheme="minorHAnsi"/>
          <w:bCs/>
          <w:sz w:val="20"/>
          <w:szCs w:val="20"/>
        </w:rPr>
        <w:tab/>
      </w:r>
      <w:r w:rsidR="001219D9" w:rsidRPr="007012F0">
        <w:rPr>
          <w:rFonts w:cstheme="minorHAnsi"/>
        </w:rPr>
        <w:t>A3 cartridge paper drawing pad – must be smooth surface</w:t>
      </w:r>
      <w:r w:rsidR="004B4DD0" w:rsidRPr="007012F0">
        <w:rPr>
          <w:rFonts w:cstheme="minorHAnsi"/>
        </w:rPr>
        <w:t xml:space="preserve"> </w:t>
      </w:r>
      <w:r w:rsidR="004B4DD0" w:rsidRPr="007012F0">
        <w:rPr>
          <w:rFonts w:cstheme="minorHAnsi"/>
          <w:b/>
          <w:bCs/>
          <w:u w:val="single"/>
        </w:rPr>
        <w:t>OR</w:t>
      </w:r>
      <w:r w:rsidR="004B4DD0" w:rsidRPr="007012F0">
        <w:rPr>
          <w:rFonts w:cstheme="minorHAnsi"/>
        </w:rPr>
        <w:t xml:space="preserve"> 4 sheets of A2 cartridge paper which can be cut to A3 size in class.</w:t>
      </w:r>
    </w:p>
    <w:p w14:paraId="5F8F551F" w14:textId="77777777" w:rsidR="007012F0" w:rsidRDefault="00B6277B" w:rsidP="004D5322">
      <w:pPr>
        <w:pStyle w:val="ListParagraph"/>
        <w:numPr>
          <w:ilvl w:val="0"/>
          <w:numId w:val="12"/>
        </w:numPr>
        <w:tabs>
          <w:tab w:val="left" w:pos="993"/>
        </w:tabs>
        <w:ind w:left="1349" w:hanging="357"/>
        <w:contextualSpacing w:val="0"/>
        <w:rPr>
          <w:rFonts w:cstheme="minorHAnsi"/>
        </w:rPr>
      </w:pPr>
      <w:r w:rsidRPr="007012F0">
        <w:rPr>
          <w:rFonts w:cstheme="minorHAnsi"/>
        </w:rPr>
        <w:t xml:space="preserve">A4 pad of tracing paper – nothing expensive.  </w:t>
      </w:r>
      <w:r w:rsidRPr="007012F0">
        <w:rPr>
          <w:rFonts w:cstheme="minorHAnsi"/>
          <w:b/>
          <w:bCs/>
        </w:rPr>
        <w:t xml:space="preserve">If you </w:t>
      </w:r>
      <w:proofErr w:type="gramStart"/>
      <w:r w:rsidRPr="007012F0">
        <w:rPr>
          <w:rFonts w:cstheme="minorHAnsi"/>
          <w:b/>
          <w:bCs/>
        </w:rPr>
        <w:t>are able to</w:t>
      </w:r>
      <w:proofErr w:type="gramEnd"/>
      <w:r w:rsidRPr="007012F0">
        <w:rPr>
          <w:rFonts w:cstheme="minorHAnsi"/>
          <w:b/>
          <w:bCs/>
        </w:rPr>
        <w:t xml:space="preserve"> purchase individual sheets of tracing paper that would be more cost effective.</w:t>
      </w:r>
    </w:p>
    <w:p w14:paraId="3348D776" w14:textId="6D3771F0" w:rsidR="009C268C" w:rsidRPr="002B53EB" w:rsidRDefault="00496875" w:rsidP="007012F0">
      <w:pPr>
        <w:pStyle w:val="ListParagraph"/>
        <w:numPr>
          <w:ilvl w:val="0"/>
          <w:numId w:val="12"/>
        </w:numPr>
        <w:tabs>
          <w:tab w:val="left" w:pos="993"/>
        </w:tabs>
        <w:rPr>
          <w:rFonts w:cstheme="minorHAnsi"/>
          <w:b/>
          <w:bCs/>
        </w:rPr>
      </w:pPr>
      <w:r>
        <w:rPr>
          <w:rFonts w:cstheme="minorHAnsi"/>
        </w:rPr>
        <w:t xml:space="preserve">¼ </w:t>
      </w:r>
      <w:r w:rsidR="00B6277B" w:rsidRPr="007012F0">
        <w:rPr>
          <w:rFonts w:cstheme="minorHAnsi"/>
        </w:rPr>
        <w:t>sheet Arches 300gms sm</w:t>
      </w:r>
      <w:r w:rsidR="003872A0" w:rsidRPr="007012F0">
        <w:rPr>
          <w:rFonts w:cstheme="minorHAnsi"/>
        </w:rPr>
        <w:t>o</w:t>
      </w:r>
      <w:r w:rsidR="00B6277B" w:rsidRPr="007012F0">
        <w:rPr>
          <w:rFonts w:cstheme="minorHAnsi"/>
        </w:rPr>
        <w:t xml:space="preserve">oth hot pressed watercolour paper </w:t>
      </w:r>
      <w:r w:rsidR="00B6277B" w:rsidRPr="002B53EB">
        <w:rPr>
          <w:rFonts w:cstheme="minorHAnsi"/>
          <w:b/>
          <w:bCs/>
        </w:rPr>
        <w:t xml:space="preserve">which </w:t>
      </w:r>
      <w:r w:rsidRPr="002B53EB">
        <w:rPr>
          <w:rFonts w:cstheme="minorHAnsi"/>
          <w:b/>
          <w:bCs/>
        </w:rPr>
        <w:t xml:space="preserve">can be purchased from the tutor </w:t>
      </w:r>
      <w:r w:rsidR="003E5964" w:rsidRPr="002B53EB">
        <w:rPr>
          <w:rFonts w:cstheme="minorHAnsi"/>
          <w:b/>
          <w:bCs/>
        </w:rPr>
        <w:t>for $5</w:t>
      </w:r>
    </w:p>
    <w:p w14:paraId="50BC9227" w14:textId="6E3A622E" w:rsidR="00F00DB9" w:rsidRPr="001B63AF" w:rsidRDefault="00F00DB9" w:rsidP="000125CB">
      <w:pPr>
        <w:tabs>
          <w:tab w:val="left" w:pos="993"/>
        </w:tabs>
        <w:ind w:left="1276" w:hanging="1276"/>
        <w:rPr>
          <w:rFonts w:cstheme="minorHAnsi"/>
        </w:rPr>
      </w:pPr>
      <w:r w:rsidRPr="001B63AF">
        <w:rPr>
          <w:rFonts w:cstheme="minorHAnsi"/>
          <w:b/>
        </w:rPr>
        <w:t>Pencils</w:t>
      </w:r>
      <w:r w:rsidR="006E536F" w:rsidRPr="001B63AF">
        <w:rPr>
          <w:rFonts w:cstheme="minorHAnsi"/>
          <w:b/>
        </w:rPr>
        <w:tab/>
      </w:r>
      <w:r w:rsidR="00C50DFA" w:rsidRPr="001B63AF">
        <w:rPr>
          <w:rFonts w:cstheme="minorHAnsi"/>
          <w:bCs/>
        </w:rPr>
        <w:t>-</w:t>
      </w:r>
      <w:r w:rsidR="00C50DFA" w:rsidRPr="001B63AF">
        <w:rPr>
          <w:rFonts w:cstheme="minorHAnsi"/>
          <w:bCs/>
        </w:rPr>
        <w:tab/>
      </w:r>
      <w:r w:rsidR="006E536F" w:rsidRPr="001B63AF">
        <w:rPr>
          <w:rFonts w:cstheme="minorHAnsi"/>
        </w:rPr>
        <w:t xml:space="preserve">4H, 2H, H, HB, </w:t>
      </w:r>
      <w:r w:rsidR="008A33CD" w:rsidRPr="001B63AF">
        <w:rPr>
          <w:rFonts w:cstheme="minorHAnsi"/>
        </w:rPr>
        <w:t xml:space="preserve">B, </w:t>
      </w:r>
      <w:r w:rsidR="006E536F" w:rsidRPr="001B63AF">
        <w:rPr>
          <w:rFonts w:cstheme="minorHAnsi"/>
        </w:rPr>
        <w:t xml:space="preserve">2B, 4B (Staedtler Mars – </w:t>
      </w:r>
      <w:proofErr w:type="spellStart"/>
      <w:r w:rsidR="006E536F" w:rsidRPr="001B63AF">
        <w:rPr>
          <w:rFonts w:cstheme="minorHAnsi"/>
        </w:rPr>
        <w:t>Lumograph</w:t>
      </w:r>
      <w:proofErr w:type="spellEnd"/>
      <w:r w:rsidR="006E536F" w:rsidRPr="001B63AF">
        <w:rPr>
          <w:rFonts w:cstheme="minorHAnsi"/>
        </w:rPr>
        <w:t xml:space="preserve"> – this is the preferred brand</w:t>
      </w:r>
      <w:r w:rsidR="00C50DFA" w:rsidRPr="001B63AF">
        <w:rPr>
          <w:rFonts w:cstheme="minorHAnsi"/>
        </w:rPr>
        <w:t xml:space="preserve"> </w:t>
      </w:r>
      <w:r w:rsidR="006E536F" w:rsidRPr="001B63AF">
        <w:rPr>
          <w:rFonts w:cstheme="minorHAnsi"/>
        </w:rPr>
        <w:t xml:space="preserve">but if you </w:t>
      </w:r>
      <w:r w:rsidR="00623DC3" w:rsidRPr="001B63AF">
        <w:rPr>
          <w:rFonts w:cstheme="minorHAnsi"/>
        </w:rPr>
        <w:t xml:space="preserve">already </w:t>
      </w:r>
      <w:r w:rsidR="006E536F" w:rsidRPr="001B63AF">
        <w:rPr>
          <w:rFonts w:cstheme="minorHAnsi"/>
        </w:rPr>
        <w:t xml:space="preserve">have </w:t>
      </w:r>
      <w:r w:rsidR="00623DC3" w:rsidRPr="001B63AF">
        <w:rPr>
          <w:rFonts w:cstheme="minorHAnsi"/>
        </w:rPr>
        <w:t>graphite pencils bring those in</w:t>
      </w:r>
      <w:r w:rsidR="006E536F" w:rsidRPr="001B63AF">
        <w:rPr>
          <w:rFonts w:cstheme="minorHAnsi"/>
        </w:rPr>
        <w:t>).</w:t>
      </w:r>
    </w:p>
    <w:p w14:paraId="0C65F3DD" w14:textId="4214A947" w:rsidR="007C4AA3" w:rsidRPr="001B63AF" w:rsidRDefault="00762AE4" w:rsidP="00E06D7D">
      <w:pPr>
        <w:tabs>
          <w:tab w:val="left" w:pos="993"/>
        </w:tabs>
        <w:ind w:left="1276" w:hanging="1276"/>
        <w:rPr>
          <w:rFonts w:cstheme="minorHAnsi"/>
        </w:rPr>
      </w:pPr>
      <w:r w:rsidRPr="001B63AF">
        <w:rPr>
          <w:rFonts w:cstheme="minorHAnsi"/>
          <w:b/>
        </w:rPr>
        <w:t>Rubbers</w:t>
      </w:r>
      <w:r w:rsidRPr="001B63AF">
        <w:rPr>
          <w:rFonts w:cstheme="minorHAnsi"/>
          <w:b/>
        </w:rPr>
        <w:tab/>
      </w:r>
      <w:r w:rsidR="000125CB" w:rsidRPr="001B63AF">
        <w:rPr>
          <w:rFonts w:cstheme="minorHAnsi"/>
          <w:bCs/>
        </w:rPr>
        <w:t>-</w:t>
      </w:r>
      <w:r w:rsidR="000125CB" w:rsidRPr="001B63AF">
        <w:rPr>
          <w:rFonts w:cstheme="minorHAnsi"/>
          <w:b/>
        </w:rPr>
        <w:tab/>
      </w:r>
      <w:r w:rsidR="00CD6FE7" w:rsidRPr="001B63AF">
        <w:rPr>
          <w:rFonts w:cstheme="minorHAnsi"/>
          <w:bCs/>
        </w:rPr>
        <w:t>Blue k</w:t>
      </w:r>
      <w:r w:rsidR="009B55EA" w:rsidRPr="001B63AF">
        <w:rPr>
          <w:rFonts w:cstheme="minorHAnsi"/>
        </w:rPr>
        <w:t>neadable rubber.</w:t>
      </w:r>
    </w:p>
    <w:p w14:paraId="7EA48E4D" w14:textId="5D5FA1F3" w:rsidR="000125CB" w:rsidRPr="001B63AF" w:rsidRDefault="007C4AA3" w:rsidP="00E06D7D">
      <w:pPr>
        <w:tabs>
          <w:tab w:val="left" w:pos="993"/>
        </w:tabs>
        <w:ind w:left="1276" w:hanging="1276"/>
        <w:rPr>
          <w:rFonts w:cstheme="minorHAnsi"/>
        </w:rPr>
      </w:pPr>
      <w:r w:rsidRPr="001B63AF">
        <w:rPr>
          <w:rFonts w:cstheme="minorHAnsi"/>
          <w:b/>
        </w:rPr>
        <w:tab/>
      </w:r>
      <w:r w:rsidRPr="001B63AF">
        <w:rPr>
          <w:rFonts w:cstheme="minorHAnsi"/>
          <w:bCs/>
        </w:rPr>
        <w:t>-</w:t>
      </w:r>
      <w:r w:rsidRPr="001B63AF">
        <w:rPr>
          <w:rFonts w:cstheme="minorHAnsi"/>
        </w:rPr>
        <w:tab/>
      </w:r>
      <w:r w:rsidR="009B55EA" w:rsidRPr="001B63AF">
        <w:rPr>
          <w:rFonts w:cstheme="minorHAnsi"/>
        </w:rPr>
        <w:t xml:space="preserve">Good quality white rubber – </w:t>
      </w:r>
      <w:r w:rsidR="004758E1" w:rsidRPr="001B63AF">
        <w:rPr>
          <w:rFonts w:cstheme="minorHAnsi"/>
        </w:rPr>
        <w:t>e.g.,</w:t>
      </w:r>
      <w:r w:rsidR="009B55EA" w:rsidRPr="001B63AF">
        <w:rPr>
          <w:rFonts w:cstheme="minorHAnsi"/>
        </w:rPr>
        <w:t xml:space="preserve"> </w:t>
      </w:r>
      <w:r w:rsidR="00AA78E5" w:rsidRPr="001B63AF">
        <w:rPr>
          <w:rFonts w:cstheme="minorHAnsi"/>
        </w:rPr>
        <w:t>Sakura Foam Rubber (purchase online)</w:t>
      </w:r>
      <w:r w:rsidR="00AA78E5">
        <w:rPr>
          <w:rFonts w:cstheme="minorHAnsi"/>
        </w:rPr>
        <w:t xml:space="preserve">; </w:t>
      </w:r>
      <w:r w:rsidR="009B55EA" w:rsidRPr="001B63AF">
        <w:rPr>
          <w:rFonts w:cstheme="minorHAnsi"/>
        </w:rPr>
        <w:t xml:space="preserve">Faber Castell Dust Free, </w:t>
      </w:r>
    </w:p>
    <w:p w14:paraId="6B56BE21" w14:textId="0BC068C7" w:rsidR="009B55EA" w:rsidRDefault="000125CB" w:rsidP="007C4AA3">
      <w:pPr>
        <w:tabs>
          <w:tab w:val="left" w:pos="993"/>
        </w:tabs>
        <w:ind w:left="1276" w:hanging="1276"/>
        <w:rPr>
          <w:rFonts w:cstheme="minorHAnsi"/>
        </w:rPr>
      </w:pPr>
      <w:r w:rsidRPr="001B63AF">
        <w:rPr>
          <w:rFonts w:cstheme="minorHAnsi"/>
          <w:b/>
        </w:rPr>
        <w:tab/>
      </w:r>
      <w:r w:rsidRPr="001B63AF">
        <w:rPr>
          <w:rFonts w:cstheme="minorHAnsi"/>
        </w:rPr>
        <w:t>-</w:t>
      </w:r>
      <w:r w:rsidRPr="001B63AF">
        <w:rPr>
          <w:rFonts w:cstheme="minorHAnsi"/>
        </w:rPr>
        <w:tab/>
      </w:r>
      <w:proofErr w:type="spellStart"/>
      <w:r w:rsidR="009B55EA" w:rsidRPr="001B63AF">
        <w:rPr>
          <w:rFonts w:cstheme="minorHAnsi"/>
        </w:rPr>
        <w:t>Tombow</w:t>
      </w:r>
      <w:proofErr w:type="spellEnd"/>
      <w:r w:rsidR="009B55EA" w:rsidRPr="001B63AF">
        <w:rPr>
          <w:rFonts w:cstheme="minorHAnsi"/>
        </w:rPr>
        <w:t xml:space="preserve"> – mono Zero Eraser – </w:t>
      </w:r>
      <w:r w:rsidR="00AA78E5" w:rsidRPr="008C076D">
        <w:rPr>
          <w:rFonts w:cstheme="minorHAnsi"/>
          <w:b/>
          <w:bCs/>
          <w:highlight w:val="yellow"/>
        </w:rPr>
        <w:t>round</w:t>
      </w:r>
      <w:r w:rsidR="00AA78E5" w:rsidRPr="00AA78E5">
        <w:rPr>
          <w:rFonts w:cstheme="minorHAnsi"/>
          <w:b/>
          <w:bCs/>
        </w:rPr>
        <w:t xml:space="preserve"> </w:t>
      </w:r>
      <w:r w:rsidR="009B55EA" w:rsidRPr="001B63AF">
        <w:rPr>
          <w:rFonts w:cstheme="minorHAnsi"/>
          <w:b/>
          <w:bCs/>
        </w:rPr>
        <w:t>fine tipped pen style eraser</w:t>
      </w:r>
      <w:r w:rsidR="009B55EA" w:rsidRPr="001B63AF">
        <w:rPr>
          <w:rFonts w:cstheme="minorHAnsi"/>
        </w:rPr>
        <w:t>.</w:t>
      </w:r>
    </w:p>
    <w:p w14:paraId="7A5CC217" w14:textId="51D07022" w:rsidR="008C076D" w:rsidRPr="001B63AF" w:rsidRDefault="008C076D" w:rsidP="007C4AA3">
      <w:pPr>
        <w:tabs>
          <w:tab w:val="left" w:pos="993"/>
        </w:tabs>
        <w:ind w:left="1276" w:hanging="1276"/>
        <w:rPr>
          <w:rFonts w:cstheme="minorHAnsi"/>
        </w:rPr>
      </w:pPr>
      <w:r w:rsidRPr="008C076D">
        <w:rPr>
          <w:rFonts w:cstheme="minorHAnsi"/>
          <w:noProof/>
        </w:rPr>
        <w:drawing>
          <wp:inline distT="0" distB="0" distL="0" distR="0" wp14:anchorId="446AA26A" wp14:editId="376E3083">
            <wp:extent cx="3534410" cy="819187"/>
            <wp:effectExtent l="0" t="0" r="8890" b="0"/>
            <wp:docPr id="1168392728" name="Picture 1" descr="A close-up of a blue and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92728" name="Picture 1" descr="A close-up of a blue and white rectangular objec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0537" cy="82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6115" w14:textId="300D5D2B" w:rsidR="007D73EC" w:rsidRPr="001B63AF" w:rsidRDefault="007D73EC" w:rsidP="00BC7D48">
      <w:pPr>
        <w:tabs>
          <w:tab w:val="left" w:pos="993"/>
        </w:tabs>
        <w:ind w:left="1276" w:hanging="1276"/>
        <w:rPr>
          <w:rFonts w:cstheme="minorHAnsi"/>
        </w:rPr>
      </w:pPr>
      <w:r w:rsidRPr="001B63AF">
        <w:rPr>
          <w:rFonts w:cstheme="minorHAnsi"/>
          <w:b/>
        </w:rPr>
        <w:t>Sharpener</w:t>
      </w:r>
      <w:r w:rsidRPr="001B63AF">
        <w:rPr>
          <w:rFonts w:cstheme="minorHAnsi"/>
          <w:b/>
        </w:rPr>
        <w:tab/>
        <w:t xml:space="preserve"> -</w:t>
      </w:r>
      <w:r w:rsidRPr="001B63AF">
        <w:rPr>
          <w:rFonts w:cstheme="minorHAnsi"/>
          <w:b/>
        </w:rPr>
        <w:tab/>
      </w:r>
      <w:r w:rsidR="003E5964" w:rsidRPr="003E5964">
        <w:rPr>
          <w:rFonts w:cstheme="minorHAnsi"/>
          <w:bCs/>
        </w:rPr>
        <w:t>S</w:t>
      </w:r>
      <w:r w:rsidRPr="001B63AF">
        <w:rPr>
          <w:rFonts w:cstheme="minorHAnsi"/>
          <w:bCs/>
        </w:rPr>
        <w:t>tudents can use the tutor’s sharpeners supplied in class.</w:t>
      </w:r>
    </w:p>
    <w:p w14:paraId="6F1D9F67" w14:textId="64874F84" w:rsidR="0061485F" w:rsidRPr="007012F0" w:rsidRDefault="003C5FFF" w:rsidP="003D3E1F">
      <w:pPr>
        <w:tabs>
          <w:tab w:val="left" w:pos="993"/>
        </w:tabs>
        <w:ind w:left="1276" w:hanging="1276"/>
        <w:rPr>
          <w:rFonts w:cstheme="minorHAnsi"/>
        </w:rPr>
      </w:pPr>
      <w:r w:rsidRPr="007012F0">
        <w:rPr>
          <w:rFonts w:cstheme="minorHAnsi"/>
          <w:b/>
          <w:sz w:val="20"/>
          <w:szCs w:val="20"/>
        </w:rPr>
        <w:t>Other</w:t>
      </w:r>
      <w:r w:rsidR="00961DF9" w:rsidRPr="007012F0">
        <w:rPr>
          <w:rFonts w:cstheme="minorHAnsi"/>
          <w:b/>
          <w:sz w:val="20"/>
          <w:szCs w:val="20"/>
        </w:rPr>
        <w:tab/>
      </w:r>
      <w:r w:rsidR="00961DF9" w:rsidRPr="007012F0">
        <w:rPr>
          <w:rFonts w:cstheme="minorHAnsi"/>
          <w:bCs/>
          <w:sz w:val="20"/>
          <w:szCs w:val="20"/>
        </w:rPr>
        <w:t>-</w:t>
      </w:r>
      <w:r w:rsidR="00961DF9" w:rsidRPr="007012F0">
        <w:rPr>
          <w:rFonts w:cstheme="minorHAnsi"/>
          <w:b/>
          <w:sz w:val="20"/>
          <w:szCs w:val="20"/>
        </w:rPr>
        <w:tab/>
      </w:r>
      <w:r w:rsidR="00DC25C8" w:rsidRPr="007012F0">
        <w:rPr>
          <w:rFonts w:cstheme="minorHAnsi"/>
        </w:rPr>
        <w:t>Clear plastic ruler 15-20cm (measuring subject)</w:t>
      </w:r>
    </w:p>
    <w:p w14:paraId="180AC82A" w14:textId="72FDC6B6" w:rsidR="00DC25C8" w:rsidRDefault="00DC25C8" w:rsidP="00953903">
      <w:pPr>
        <w:tabs>
          <w:tab w:val="left" w:pos="993"/>
        </w:tabs>
        <w:ind w:left="1276" w:hanging="283"/>
        <w:rPr>
          <w:rFonts w:cstheme="minorHAnsi"/>
          <w:b/>
          <w:bCs/>
        </w:rPr>
      </w:pPr>
      <w:r w:rsidRPr="007012F0">
        <w:rPr>
          <w:rFonts w:cstheme="minorHAnsi"/>
        </w:rPr>
        <w:t>-</w:t>
      </w:r>
      <w:r w:rsidRPr="007012F0">
        <w:rPr>
          <w:rFonts w:cstheme="minorHAnsi"/>
        </w:rPr>
        <w:tab/>
        <w:t xml:space="preserve">Medium sized handheld magnifying glass – </w:t>
      </w:r>
      <w:r w:rsidRPr="007012F0">
        <w:rPr>
          <w:rFonts w:cstheme="minorHAnsi"/>
          <w:b/>
          <w:bCs/>
          <w:highlight w:val="yellow"/>
        </w:rPr>
        <w:t>must have!</w:t>
      </w:r>
      <w:r w:rsidRPr="007012F0">
        <w:rPr>
          <w:rFonts w:cstheme="minorHAnsi"/>
          <w:b/>
          <w:bCs/>
        </w:rPr>
        <w:t xml:space="preserve"> Available at art suppliers, Officeworks, newsagents, Australia Post shops or online – don’t spend more than $15.  Note: small magnifying glasses are not practical.  See example below:</w:t>
      </w:r>
    </w:p>
    <w:p w14:paraId="435F8FB4" w14:textId="77777777" w:rsidR="00C116E6" w:rsidRPr="007012F0" w:rsidRDefault="00C116E6" w:rsidP="00953903">
      <w:pPr>
        <w:tabs>
          <w:tab w:val="left" w:pos="993"/>
        </w:tabs>
        <w:ind w:left="1276" w:hanging="283"/>
        <w:rPr>
          <w:rFonts w:cstheme="minorHAnsi"/>
          <w:b/>
          <w:bCs/>
        </w:rPr>
      </w:pPr>
    </w:p>
    <w:p w14:paraId="70ADB318" w14:textId="77777777" w:rsidR="00DC25C8" w:rsidRPr="007012F0" w:rsidRDefault="00DC25C8" w:rsidP="00DC25C8">
      <w:pPr>
        <w:tabs>
          <w:tab w:val="left" w:pos="993"/>
        </w:tabs>
        <w:ind w:left="993"/>
        <w:rPr>
          <w:rFonts w:cstheme="minorHAnsi"/>
        </w:rPr>
      </w:pPr>
      <w:r w:rsidRPr="007012F0">
        <w:rPr>
          <w:rFonts w:cstheme="minorHAnsi"/>
          <w:noProof/>
        </w:rPr>
        <w:drawing>
          <wp:inline distT="0" distB="0" distL="0" distR="0" wp14:anchorId="27EB8285" wp14:editId="10FAEE9A">
            <wp:extent cx="3451107" cy="2420286"/>
            <wp:effectExtent l="0" t="0" r="0" b="0"/>
            <wp:docPr id="990214467" name="Picture 1" descr="A screen shot of a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14467" name="Picture 1" descr="A screen shot of a magnifying glas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3655" cy="24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5648" w14:textId="04D70698" w:rsidR="00B81D6D" w:rsidRPr="007012F0" w:rsidRDefault="00B81D6D" w:rsidP="00DC25C8">
      <w:pPr>
        <w:tabs>
          <w:tab w:val="left" w:pos="993"/>
        </w:tabs>
        <w:ind w:left="1276" w:hanging="1276"/>
        <w:rPr>
          <w:rFonts w:cstheme="minorHAnsi"/>
          <w:bCs/>
          <w:sz w:val="20"/>
          <w:szCs w:val="20"/>
        </w:rPr>
      </w:pPr>
    </w:p>
    <w:p w14:paraId="049E126C" w14:textId="582CEE8D" w:rsidR="009B55EA" w:rsidRPr="007012F0" w:rsidRDefault="009B55EA" w:rsidP="002261EC">
      <w:pPr>
        <w:rPr>
          <w:rFonts w:cstheme="minorHAnsi"/>
        </w:rPr>
      </w:pPr>
      <w:r w:rsidRPr="007012F0">
        <w:rPr>
          <w:rFonts w:cstheme="minorHAnsi"/>
        </w:rPr>
        <w:t>Recommend</w:t>
      </w:r>
      <w:r w:rsidR="00BC68F1" w:rsidRPr="007012F0">
        <w:rPr>
          <w:rFonts w:cstheme="minorHAnsi"/>
        </w:rPr>
        <w:t xml:space="preserve">ed art suppliers: </w:t>
      </w:r>
      <w:r w:rsidRPr="007012F0">
        <w:rPr>
          <w:rFonts w:cstheme="minorHAnsi"/>
        </w:rPr>
        <w:t>theartshop.com.au</w:t>
      </w:r>
      <w:r w:rsidR="00BC68F1" w:rsidRPr="007012F0">
        <w:rPr>
          <w:rFonts w:cstheme="minorHAnsi"/>
        </w:rPr>
        <w:t xml:space="preserve">, Seniors, </w:t>
      </w:r>
      <w:r w:rsidR="00C503F8" w:rsidRPr="007012F0">
        <w:rPr>
          <w:rFonts w:cstheme="minorHAnsi"/>
        </w:rPr>
        <w:t>Melbourne Art Supplies</w:t>
      </w:r>
      <w:r w:rsidRPr="007012F0">
        <w:rPr>
          <w:rFonts w:cstheme="minorHAnsi"/>
        </w:rPr>
        <w:t xml:space="preserve">.  Also recommend Officeworks.  Any questions regarding materials you can contact </w:t>
      </w:r>
      <w:r w:rsidR="003C5FFF" w:rsidRPr="007012F0">
        <w:rPr>
          <w:rFonts w:cstheme="minorHAnsi"/>
        </w:rPr>
        <w:t>Amanda</w:t>
      </w:r>
      <w:r w:rsidRPr="007012F0">
        <w:rPr>
          <w:rFonts w:cstheme="minorHAnsi"/>
        </w:rPr>
        <w:t xml:space="preserve"> at: </w:t>
      </w:r>
      <w:hyperlink r:id="rId10" w:history="1">
        <w:r w:rsidRPr="007012F0">
          <w:rPr>
            <w:rStyle w:val="Hyperlink"/>
            <w:rFonts w:cstheme="minorHAnsi"/>
          </w:rPr>
          <w:t>amanda.sidahmed@iinet.net.au</w:t>
        </w:r>
      </w:hyperlink>
      <w:r w:rsidRPr="007012F0">
        <w:rPr>
          <w:rFonts w:cstheme="minorHAnsi"/>
        </w:rPr>
        <w:t>.</w:t>
      </w:r>
    </w:p>
    <w:p w14:paraId="7CBBE15B" w14:textId="46BDC74A" w:rsidR="00C54C6E" w:rsidRPr="007012F0" w:rsidRDefault="00C54C6E" w:rsidP="00C54C6E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7012F0">
        <w:rPr>
          <w:rFonts w:cstheme="minorHAnsi"/>
          <w:b/>
          <w:bCs/>
          <w:sz w:val="24"/>
          <w:szCs w:val="24"/>
        </w:rPr>
        <w:lastRenderedPageBreak/>
        <w:t xml:space="preserve">The following will be provided </w:t>
      </w:r>
      <w:r w:rsidR="00C503F8" w:rsidRPr="007012F0">
        <w:rPr>
          <w:rFonts w:cstheme="minorHAnsi"/>
          <w:b/>
          <w:bCs/>
          <w:sz w:val="24"/>
          <w:szCs w:val="24"/>
        </w:rPr>
        <w:t xml:space="preserve">by the tutor </w:t>
      </w:r>
      <w:r w:rsidRPr="007012F0">
        <w:rPr>
          <w:rFonts w:cstheme="minorHAnsi"/>
          <w:b/>
          <w:bCs/>
          <w:sz w:val="24"/>
          <w:szCs w:val="24"/>
        </w:rPr>
        <w:t xml:space="preserve">at </w:t>
      </w:r>
      <w:r w:rsidR="000601F1" w:rsidRPr="007012F0">
        <w:rPr>
          <w:rFonts w:cstheme="minorHAnsi"/>
          <w:b/>
          <w:bCs/>
          <w:sz w:val="24"/>
          <w:szCs w:val="24"/>
        </w:rPr>
        <w:t>classes</w:t>
      </w:r>
      <w:r w:rsidRPr="007012F0">
        <w:rPr>
          <w:rFonts w:cstheme="minorHAnsi"/>
          <w:b/>
          <w:bCs/>
          <w:sz w:val="24"/>
          <w:szCs w:val="24"/>
        </w:rPr>
        <w:t>:</w:t>
      </w:r>
    </w:p>
    <w:p w14:paraId="6178932C" w14:textId="77777777" w:rsidR="00FC513B" w:rsidRDefault="00FC513B" w:rsidP="00C54C6E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Pencil sharpeners</w:t>
      </w:r>
    </w:p>
    <w:p w14:paraId="4EC15C97" w14:textId="489A45E7" w:rsidR="00C54C6E" w:rsidRPr="007012F0" w:rsidRDefault="00C54C6E" w:rsidP="00C54C6E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7012F0">
        <w:rPr>
          <w:rFonts w:cstheme="minorHAnsi"/>
        </w:rPr>
        <w:t xml:space="preserve">Drawing subjects </w:t>
      </w:r>
    </w:p>
    <w:p w14:paraId="6B09E27F" w14:textId="77777777" w:rsidR="00C54C6E" w:rsidRPr="007012F0" w:rsidRDefault="00C54C6E" w:rsidP="00C54C6E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7012F0">
        <w:rPr>
          <w:rFonts w:cstheme="minorHAnsi"/>
        </w:rPr>
        <w:t xml:space="preserve">Black emery paper </w:t>
      </w:r>
    </w:p>
    <w:p w14:paraId="2FC8ABB1" w14:textId="1950013E" w:rsidR="00EB1B8B" w:rsidRPr="007012F0" w:rsidRDefault="00EB1B8B" w:rsidP="00C54C6E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7012F0">
        <w:rPr>
          <w:rFonts w:cstheme="minorHAnsi"/>
        </w:rPr>
        <w:t>Stanley knife</w:t>
      </w:r>
      <w:r w:rsidR="008A63CC" w:rsidRPr="007012F0">
        <w:rPr>
          <w:rFonts w:cstheme="minorHAnsi"/>
        </w:rPr>
        <w:t xml:space="preserve"> (</w:t>
      </w:r>
      <w:r w:rsidR="00997CB1" w:rsidRPr="007012F0">
        <w:rPr>
          <w:rFonts w:cstheme="minorHAnsi"/>
        </w:rPr>
        <w:t xml:space="preserve">if you already own </w:t>
      </w:r>
      <w:proofErr w:type="gramStart"/>
      <w:r w:rsidR="00997CB1" w:rsidRPr="007012F0">
        <w:rPr>
          <w:rFonts w:cstheme="minorHAnsi"/>
        </w:rPr>
        <w:t>o</w:t>
      </w:r>
      <w:r w:rsidR="008A63CC" w:rsidRPr="007012F0">
        <w:rPr>
          <w:rFonts w:cstheme="minorHAnsi"/>
        </w:rPr>
        <w:t>ne</w:t>
      </w:r>
      <w:proofErr w:type="gramEnd"/>
      <w:r w:rsidR="008A63CC" w:rsidRPr="007012F0">
        <w:rPr>
          <w:rFonts w:cstheme="minorHAnsi"/>
        </w:rPr>
        <w:t xml:space="preserve"> please bring in)</w:t>
      </w:r>
    </w:p>
    <w:p w14:paraId="47DBDB02" w14:textId="655A173E" w:rsidR="00C54C6E" w:rsidRPr="007012F0" w:rsidRDefault="00C54C6E" w:rsidP="00C54C6E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7012F0">
        <w:rPr>
          <w:rFonts w:cstheme="minorHAnsi"/>
        </w:rPr>
        <w:t>Soldering iron stand (sounds weird but for holding subjects)</w:t>
      </w:r>
    </w:p>
    <w:p w14:paraId="586DA77A" w14:textId="7DC726D7" w:rsidR="00C54C6E" w:rsidRPr="007012F0" w:rsidRDefault="00C54C6E" w:rsidP="00C54C6E">
      <w:pPr>
        <w:pStyle w:val="ListParagraph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7012F0">
        <w:rPr>
          <w:rFonts w:cstheme="minorHAnsi"/>
        </w:rPr>
        <w:t>Foamcore boards</w:t>
      </w:r>
      <w:r w:rsidR="008A63CC" w:rsidRPr="007012F0">
        <w:rPr>
          <w:rFonts w:cstheme="minorHAnsi"/>
        </w:rPr>
        <w:t xml:space="preserve"> (for backdrop behind subjects)</w:t>
      </w:r>
    </w:p>
    <w:p w14:paraId="3B4640AF" w14:textId="12467BCF" w:rsidR="002E6627" w:rsidRDefault="0019714B" w:rsidP="00E65A3D">
      <w:pPr>
        <w:spacing w:line="256" w:lineRule="auto"/>
        <w:jc w:val="center"/>
        <w:rPr>
          <w:b/>
          <w:bCs/>
        </w:rPr>
      </w:pPr>
      <w:r w:rsidRPr="0019714B">
        <w:rPr>
          <w:b/>
          <w:bCs/>
          <w:noProof/>
        </w:rPr>
        <w:drawing>
          <wp:inline distT="0" distB="0" distL="0" distR="0" wp14:anchorId="365E83A1" wp14:editId="3E22E949">
            <wp:extent cx="3415626" cy="3409950"/>
            <wp:effectExtent l="0" t="0" r="0" b="0"/>
            <wp:docPr id="1387985720" name="Picture 1" descr="A collage of drawings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5720" name="Picture 1" descr="A collage of drawings of flower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7787" cy="347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5067" w14:textId="77777777" w:rsidR="00C503F8" w:rsidRPr="00C503F8" w:rsidRDefault="00C503F8" w:rsidP="00C503F8"/>
    <w:sectPr w:rsidR="00C503F8" w:rsidRPr="00C503F8" w:rsidSect="00650EB4">
      <w:headerReference w:type="default" r:id="rId12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8F9B" w14:textId="77777777" w:rsidR="00E0446A" w:rsidRDefault="00E0446A" w:rsidP="00397E2E">
      <w:pPr>
        <w:spacing w:after="0" w:line="240" w:lineRule="auto"/>
      </w:pPr>
      <w:r>
        <w:separator/>
      </w:r>
    </w:p>
  </w:endnote>
  <w:endnote w:type="continuationSeparator" w:id="0">
    <w:p w14:paraId="6056F9DC" w14:textId="77777777" w:rsidR="00E0446A" w:rsidRDefault="00E0446A" w:rsidP="0039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0327" w14:textId="77777777" w:rsidR="00E0446A" w:rsidRDefault="00E0446A" w:rsidP="00397E2E">
      <w:pPr>
        <w:spacing w:after="0" w:line="240" w:lineRule="auto"/>
      </w:pPr>
      <w:r>
        <w:separator/>
      </w:r>
    </w:p>
  </w:footnote>
  <w:footnote w:type="continuationSeparator" w:id="0">
    <w:p w14:paraId="5D90BEDF" w14:textId="77777777" w:rsidR="00E0446A" w:rsidRDefault="00E0446A" w:rsidP="0039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059F" w14:textId="3AC5FE20" w:rsidR="00231D56" w:rsidRDefault="00231D56" w:rsidP="00231D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B31"/>
    <w:multiLevelType w:val="hybridMultilevel"/>
    <w:tmpl w:val="FBF8D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2BF"/>
    <w:multiLevelType w:val="hybridMultilevel"/>
    <w:tmpl w:val="2E641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02ED"/>
    <w:multiLevelType w:val="hybridMultilevel"/>
    <w:tmpl w:val="51465732"/>
    <w:lvl w:ilvl="0" w:tplc="B66C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786C"/>
    <w:multiLevelType w:val="hybridMultilevel"/>
    <w:tmpl w:val="FBF8D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2F22"/>
    <w:multiLevelType w:val="hybridMultilevel"/>
    <w:tmpl w:val="03FAE302"/>
    <w:lvl w:ilvl="0" w:tplc="78D2A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F1DE4"/>
    <w:multiLevelType w:val="hybridMultilevel"/>
    <w:tmpl w:val="B1269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A0F71"/>
    <w:multiLevelType w:val="hybridMultilevel"/>
    <w:tmpl w:val="F4108FD6"/>
    <w:lvl w:ilvl="0" w:tplc="102CD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3053"/>
    <w:multiLevelType w:val="hybridMultilevel"/>
    <w:tmpl w:val="BFFE23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A0932"/>
    <w:multiLevelType w:val="hybridMultilevel"/>
    <w:tmpl w:val="5C189E32"/>
    <w:lvl w:ilvl="0" w:tplc="906E66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54A70"/>
    <w:multiLevelType w:val="hybridMultilevel"/>
    <w:tmpl w:val="5D8AF4BC"/>
    <w:lvl w:ilvl="0" w:tplc="A41C77FC">
      <w:start w:val="1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73B58C8"/>
    <w:multiLevelType w:val="hybridMultilevel"/>
    <w:tmpl w:val="5B2C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90016">
    <w:abstractNumId w:val="5"/>
  </w:num>
  <w:num w:numId="2" w16cid:durableId="1817603073">
    <w:abstractNumId w:val="0"/>
  </w:num>
  <w:num w:numId="3" w16cid:durableId="645740415">
    <w:abstractNumId w:val="3"/>
  </w:num>
  <w:num w:numId="4" w16cid:durableId="1078484355">
    <w:abstractNumId w:val="1"/>
  </w:num>
  <w:num w:numId="5" w16cid:durableId="1965036053">
    <w:abstractNumId w:val="10"/>
  </w:num>
  <w:num w:numId="6" w16cid:durableId="1273855792">
    <w:abstractNumId w:val="7"/>
  </w:num>
  <w:num w:numId="7" w16cid:durableId="1711605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089196">
    <w:abstractNumId w:val="6"/>
  </w:num>
  <w:num w:numId="9" w16cid:durableId="1898782914">
    <w:abstractNumId w:val="8"/>
  </w:num>
  <w:num w:numId="10" w16cid:durableId="753818488">
    <w:abstractNumId w:val="4"/>
  </w:num>
  <w:num w:numId="11" w16cid:durableId="1433937511">
    <w:abstractNumId w:val="2"/>
  </w:num>
  <w:num w:numId="12" w16cid:durableId="270745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0B"/>
    <w:rsid w:val="000002B8"/>
    <w:rsid w:val="00000FD6"/>
    <w:rsid w:val="00001C90"/>
    <w:rsid w:val="00005454"/>
    <w:rsid w:val="00011B97"/>
    <w:rsid w:val="000125CB"/>
    <w:rsid w:val="0001327C"/>
    <w:rsid w:val="00016985"/>
    <w:rsid w:val="00017637"/>
    <w:rsid w:val="00021753"/>
    <w:rsid w:val="00021894"/>
    <w:rsid w:val="0002549C"/>
    <w:rsid w:val="00027058"/>
    <w:rsid w:val="00035945"/>
    <w:rsid w:val="0004131F"/>
    <w:rsid w:val="00044CEE"/>
    <w:rsid w:val="00051939"/>
    <w:rsid w:val="000601F1"/>
    <w:rsid w:val="000672D1"/>
    <w:rsid w:val="00071E0E"/>
    <w:rsid w:val="00081718"/>
    <w:rsid w:val="00081DC5"/>
    <w:rsid w:val="0009137D"/>
    <w:rsid w:val="00096E70"/>
    <w:rsid w:val="000A74D6"/>
    <w:rsid w:val="000B2BB2"/>
    <w:rsid w:val="000B3C7A"/>
    <w:rsid w:val="000B7E05"/>
    <w:rsid w:val="000D37CC"/>
    <w:rsid w:val="000F414F"/>
    <w:rsid w:val="00100D96"/>
    <w:rsid w:val="00102903"/>
    <w:rsid w:val="001040C8"/>
    <w:rsid w:val="00113F97"/>
    <w:rsid w:val="00120B65"/>
    <w:rsid w:val="00121963"/>
    <w:rsid w:val="001219D9"/>
    <w:rsid w:val="0012711C"/>
    <w:rsid w:val="00132549"/>
    <w:rsid w:val="0013516F"/>
    <w:rsid w:val="00146268"/>
    <w:rsid w:val="0014678A"/>
    <w:rsid w:val="00147C5C"/>
    <w:rsid w:val="00161C13"/>
    <w:rsid w:val="0017004A"/>
    <w:rsid w:val="00174374"/>
    <w:rsid w:val="00175929"/>
    <w:rsid w:val="00187C30"/>
    <w:rsid w:val="00191D85"/>
    <w:rsid w:val="001935AD"/>
    <w:rsid w:val="0019714B"/>
    <w:rsid w:val="001B63AF"/>
    <w:rsid w:val="001B7C69"/>
    <w:rsid w:val="001C039F"/>
    <w:rsid w:val="001C15F5"/>
    <w:rsid w:val="001E3319"/>
    <w:rsid w:val="0020407B"/>
    <w:rsid w:val="002166C3"/>
    <w:rsid w:val="0021759F"/>
    <w:rsid w:val="002261EC"/>
    <w:rsid w:val="00231D56"/>
    <w:rsid w:val="002335D6"/>
    <w:rsid w:val="002403B7"/>
    <w:rsid w:val="00240BB8"/>
    <w:rsid w:val="00243846"/>
    <w:rsid w:val="0025274F"/>
    <w:rsid w:val="00257A37"/>
    <w:rsid w:val="002700BF"/>
    <w:rsid w:val="00272D06"/>
    <w:rsid w:val="002744E2"/>
    <w:rsid w:val="00283AB6"/>
    <w:rsid w:val="00285623"/>
    <w:rsid w:val="00292515"/>
    <w:rsid w:val="00294011"/>
    <w:rsid w:val="002A5DAB"/>
    <w:rsid w:val="002A5EB8"/>
    <w:rsid w:val="002B10AC"/>
    <w:rsid w:val="002B2B3F"/>
    <w:rsid w:val="002B53EB"/>
    <w:rsid w:val="002C28A0"/>
    <w:rsid w:val="002D3B26"/>
    <w:rsid w:val="002E167A"/>
    <w:rsid w:val="002E6627"/>
    <w:rsid w:val="002E6B27"/>
    <w:rsid w:val="002F1184"/>
    <w:rsid w:val="002F63D6"/>
    <w:rsid w:val="00300E0B"/>
    <w:rsid w:val="003118C7"/>
    <w:rsid w:val="003147F0"/>
    <w:rsid w:val="00322BA9"/>
    <w:rsid w:val="00323C2E"/>
    <w:rsid w:val="00324812"/>
    <w:rsid w:val="00324A39"/>
    <w:rsid w:val="00337070"/>
    <w:rsid w:val="003407CD"/>
    <w:rsid w:val="0034242F"/>
    <w:rsid w:val="0034674B"/>
    <w:rsid w:val="003668AE"/>
    <w:rsid w:val="003719D1"/>
    <w:rsid w:val="00383C1B"/>
    <w:rsid w:val="00384E1A"/>
    <w:rsid w:val="003872A0"/>
    <w:rsid w:val="00397E2E"/>
    <w:rsid w:val="003A12EC"/>
    <w:rsid w:val="003A206B"/>
    <w:rsid w:val="003A49D6"/>
    <w:rsid w:val="003A75BF"/>
    <w:rsid w:val="003B285B"/>
    <w:rsid w:val="003B6541"/>
    <w:rsid w:val="003B74F4"/>
    <w:rsid w:val="003B7F13"/>
    <w:rsid w:val="003C40AE"/>
    <w:rsid w:val="003C41F1"/>
    <w:rsid w:val="003C5FFF"/>
    <w:rsid w:val="003D3E1F"/>
    <w:rsid w:val="003D4E44"/>
    <w:rsid w:val="003D547C"/>
    <w:rsid w:val="003D71EB"/>
    <w:rsid w:val="003D75F8"/>
    <w:rsid w:val="003E1408"/>
    <w:rsid w:val="003E5964"/>
    <w:rsid w:val="003F115C"/>
    <w:rsid w:val="003F3D30"/>
    <w:rsid w:val="003F521C"/>
    <w:rsid w:val="00411AF3"/>
    <w:rsid w:val="00411FBE"/>
    <w:rsid w:val="00425F23"/>
    <w:rsid w:val="00432CAF"/>
    <w:rsid w:val="00437071"/>
    <w:rsid w:val="00442AA0"/>
    <w:rsid w:val="0044316F"/>
    <w:rsid w:val="00447C27"/>
    <w:rsid w:val="004505C3"/>
    <w:rsid w:val="004529A6"/>
    <w:rsid w:val="00460541"/>
    <w:rsid w:val="00465B67"/>
    <w:rsid w:val="004758E1"/>
    <w:rsid w:val="00477898"/>
    <w:rsid w:val="0048612C"/>
    <w:rsid w:val="00486EC6"/>
    <w:rsid w:val="00496875"/>
    <w:rsid w:val="004A2BC7"/>
    <w:rsid w:val="004B4DD0"/>
    <w:rsid w:val="004C0875"/>
    <w:rsid w:val="004C66D7"/>
    <w:rsid w:val="004C6A43"/>
    <w:rsid w:val="004D5322"/>
    <w:rsid w:val="004D753E"/>
    <w:rsid w:val="004D7C46"/>
    <w:rsid w:val="004F0FE2"/>
    <w:rsid w:val="00517503"/>
    <w:rsid w:val="00525ED1"/>
    <w:rsid w:val="00527F8A"/>
    <w:rsid w:val="0053019B"/>
    <w:rsid w:val="005304F4"/>
    <w:rsid w:val="00537491"/>
    <w:rsid w:val="005517E0"/>
    <w:rsid w:val="005521D6"/>
    <w:rsid w:val="00555525"/>
    <w:rsid w:val="00573139"/>
    <w:rsid w:val="00590ECB"/>
    <w:rsid w:val="005920B9"/>
    <w:rsid w:val="005A4E2E"/>
    <w:rsid w:val="005B1307"/>
    <w:rsid w:val="005B3A40"/>
    <w:rsid w:val="005B73C8"/>
    <w:rsid w:val="005C7E0E"/>
    <w:rsid w:val="005D4876"/>
    <w:rsid w:val="005D7A34"/>
    <w:rsid w:val="005E3245"/>
    <w:rsid w:val="005E40EE"/>
    <w:rsid w:val="005F2C32"/>
    <w:rsid w:val="005F3339"/>
    <w:rsid w:val="0060479A"/>
    <w:rsid w:val="006051C0"/>
    <w:rsid w:val="0061485F"/>
    <w:rsid w:val="00623DC3"/>
    <w:rsid w:val="006262A7"/>
    <w:rsid w:val="00627482"/>
    <w:rsid w:val="00627C37"/>
    <w:rsid w:val="006309A0"/>
    <w:rsid w:val="00631197"/>
    <w:rsid w:val="006356AF"/>
    <w:rsid w:val="006444B4"/>
    <w:rsid w:val="00650EB4"/>
    <w:rsid w:val="00655BDA"/>
    <w:rsid w:val="00663172"/>
    <w:rsid w:val="006661EA"/>
    <w:rsid w:val="006704E6"/>
    <w:rsid w:val="006842C2"/>
    <w:rsid w:val="006A1DDC"/>
    <w:rsid w:val="006A2774"/>
    <w:rsid w:val="006A31BB"/>
    <w:rsid w:val="006B0274"/>
    <w:rsid w:val="006B1D65"/>
    <w:rsid w:val="006D67CD"/>
    <w:rsid w:val="006D7154"/>
    <w:rsid w:val="006E536F"/>
    <w:rsid w:val="006F58ED"/>
    <w:rsid w:val="006F795B"/>
    <w:rsid w:val="007012F0"/>
    <w:rsid w:val="0070433F"/>
    <w:rsid w:val="0070612D"/>
    <w:rsid w:val="007278C4"/>
    <w:rsid w:val="00752F8D"/>
    <w:rsid w:val="00755651"/>
    <w:rsid w:val="00756CA2"/>
    <w:rsid w:val="007627BF"/>
    <w:rsid w:val="00762AE4"/>
    <w:rsid w:val="00766E72"/>
    <w:rsid w:val="007679A4"/>
    <w:rsid w:val="00771CF7"/>
    <w:rsid w:val="00773E6B"/>
    <w:rsid w:val="00785490"/>
    <w:rsid w:val="00787881"/>
    <w:rsid w:val="00792B6C"/>
    <w:rsid w:val="007A15B1"/>
    <w:rsid w:val="007A41B6"/>
    <w:rsid w:val="007B561E"/>
    <w:rsid w:val="007B720D"/>
    <w:rsid w:val="007C406F"/>
    <w:rsid w:val="007C4AA3"/>
    <w:rsid w:val="007C7DAB"/>
    <w:rsid w:val="007D1996"/>
    <w:rsid w:val="007D26D0"/>
    <w:rsid w:val="007D3142"/>
    <w:rsid w:val="007D6C1D"/>
    <w:rsid w:val="007D73EC"/>
    <w:rsid w:val="007E200D"/>
    <w:rsid w:val="007E4F00"/>
    <w:rsid w:val="007E6B28"/>
    <w:rsid w:val="00805699"/>
    <w:rsid w:val="008163EB"/>
    <w:rsid w:val="008556C2"/>
    <w:rsid w:val="00863A08"/>
    <w:rsid w:val="008726B1"/>
    <w:rsid w:val="0087619D"/>
    <w:rsid w:val="008823DA"/>
    <w:rsid w:val="00883734"/>
    <w:rsid w:val="00890D10"/>
    <w:rsid w:val="0089540C"/>
    <w:rsid w:val="008A33CD"/>
    <w:rsid w:val="008A63CC"/>
    <w:rsid w:val="008A69A5"/>
    <w:rsid w:val="008A729B"/>
    <w:rsid w:val="008B12FE"/>
    <w:rsid w:val="008B418B"/>
    <w:rsid w:val="008C076D"/>
    <w:rsid w:val="008C2FF6"/>
    <w:rsid w:val="008D1FFD"/>
    <w:rsid w:val="008D263E"/>
    <w:rsid w:val="008D676E"/>
    <w:rsid w:val="008F02DE"/>
    <w:rsid w:val="008F5731"/>
    <w:rsid w:val="00900FFB"/>
    <w:rsid w:val="00906757"/>
    <w:rsid w:val="00921C6B"/>
    <w:rsid w:val="00927380"/>
    <w:rsid w:val="00932486"/>
    <w:rsid w:val="0093467E"/>
    <w:rsid w:val="00935302"/>
    <w:rsid w:val="00953903"/>
    <w:rsid w:val="0095529C"/>
    <w:rsid w:val="0095612F"/>
    <w:rsid w:val="00961DF9"/>
    <w:rsid w:val="009630E9"/>
    <w:rsid w:val="00963520"/>
    <w:rsid w:val="009671D8"/>
    <w:rsid w:val="0097214A"/>
    <w:rsid w:val="00976886"/>
    <w:rsid w:val="009877EA"/>
    <w:rsid w:val="0099137E"/>
    <w:rsid w:val="00992E1F"/>
    <w:rsid w:val="009932AC"/>
    <w:rsid w:val="00996C6C"/>
    <w:rsid w:val="00997CB1"/>
    <w:rsid w:val="009B1652"/>
    <w:rsid w:val="009B37BA"/>
    <w:rsid w:val="009B55EA"/>
    <w:rsid w:val="009C13DC"/>
    <w:rsid w:val="009C268C"/>
    <w:rsid w:val="009C2EB7"/>
    <w:rsid w:val="009C42E1"/>
    <w:rsid w:val="009C467A"/>
    <w:rsid w:val="009C74B8"/>
    <w:rsid w:val="009D528D"/>
    <w:rsid w:val="009D5916"/>
    <w:rsid w:val="009F00E8"/>
    <w:rsid w:val="00A10D1C"/>
    <w:rsid w:val="00A17F79"/>
    <w:rsid w:val="00A2130B"/>
    <w:rsid w:val="00A30FB7"/>
    <w:rsid w:val="00A321F9"/>
    <w:rsid w:val="00A34E97"/>
    <w:rsid w:val="00A63C7C"/>
    <w:rsid w:val="00A67DC0"/>
    <w:rsid w:val="00A74F9F"/>
    <w:rsid w:val="00A76411"/>
    <w:rsid w:val="00A82793"/>
    <w:rsid w:val="00A85B76"/>
    <w:rsid w:val="00A85BCB"/>
    <w:rsid w:val="00A864F9"/>
    <w:rsid w:val="00A86ADE"/>
    <w:rsid w:val="00A910C8"/>
    <w:rsid w:val="00AA395B"/>
    <w:rsid w:val="00AA3F94"/>
    <w:rsid w:val="00AA43FC"/>
    <w:rsid w:val="00AA5BB2"/>
    <w:rsid w:val="00AA78E5"/>
    <w:rsid w:val="00AC5E87"/>
    <w:rsid w:val="00AE2F4B"/>
    <w:rsid w:val="00AE4691"/>
    <w:rsid w:val="00AF222B"/>
    <w:rsid w:val="00AF36A0"/>
    <w:rsid w:val="00AF692E"/>
    <w:rsid w:val="00AF6D71"/>
    <w:rsid w:val="00B13C8E"/>
    <w:rsid w:val="00B16582"/>
    <w:rsid w:val="00B331FC"/>
    <w:rsid w:val="00B5567C"/>
    <w:rsid w:val="00B6277B"/>
    <w:rsid w:val="00B64EB6"/>
    <w:rsid w:val="00B669B5"/>
    <w:rsid w:val="00B804CF"/>
    <w:rsid w:val="00B81D6D"/>
    <w:rsid w:val="00B90E8F"/>
    <w:rsid w:val="00B9521E"/>
    <w:rsid w:val="00B969E9"/>
    <w:rsid w:val="00BA04F4"/>
    <w:rsid w:val="00BA1815"/>
    <w:rsid w:val="00BA29D0"/>
    <w:rsid w:val="00BB0C8F"/>
    <w:rsid w:val="00BB4D1A"/>
    <w:rsid w:val="00BC68F1"/>
    <w:rsid w:val="00BC7D48"/>
    <w:rsid w:val="00BE091B"/>
    <w:rsid w:val="00BE7F5A"/>
    <w:rsid w:val="00BF2F90"/>
    <w:rsid w:val="00C0076A"/>
    <w:rsid w:val="00C037B0"/>
    <w:rsid w:val="00C05B4B"/>
    <w:rsid w:val="00C116E6"/>
    <w:rsid w:val="00C238A2"/>
    <w:rsid w:val="00C2742D"/>
    <w:rsid w:val="00C34E28"/>
    <w:rsid w:val="00C42E22"/>
    <w:rsid w:val="00C43C3B"/>
    <w:rsid w:val="00C503F8"/>
    <w:rsid w:val="00C50DFA"/>
    <w:rsid w:val="00C50FC8"/>
    <w:rsid w:val="00C54C6E"/>
    <w:rsid w:val="00C55589"/>
    <w:rsid w:val="00C62397"/>
    <w:rsid w:val="00C64652"/>
    <w:rsid w:val="00C829D4"/>
    <w:rsid w:val="00CA2F89"/>
    <w:rsid w:val="00CA4802"/>
    <w:rsid w:val="00CD6FE7"/>
    <w:rsid w:val="00CF2090"/>
    <w:rsid w:val="00CF6A7E"/>
    <w:rsid w:val="00D074C2"/>
    <w:rsid w:val="00D11BF3"/>
    <w:rsid w:val="00D149CC"/>
    <w:rsid w:val="00D42B4C"/>
    <w:rsid w:val="00D44994"/>
    <w:rsid w:val="00D62769"/>
    <w:rsid w:val="00D63894"/>
    <w:rsid w:val="00D65016"/>
    <w:rsid w:val="00D65FAE"/>
    <w:rsid w:val="00D71C50"/>
    <w:rsid w:val="00D7373E"/>
    <w:rsid w:val="00D7689F"/>
    <w:rsid w:val="00D83918"/>
    <w:rsid w:val="00D8770B"/>
    <w:rsid w:val="00D87FB8"/>
    <w:rsid w:val="00D91DBE"/>
    <w:rsid w:val="00D91FC0"/>
    <w:rsid w:val="00D948E0"/>
    <w:rsid w:val="00DA4470"/>
    <w:rsid w:val="00DA481D"/>
    <w:rsid w:val="00DB2571"/>
    <w:rsid w:val="00DB5272"/>
    <w:rsid w:val="00DB7266"/>
    <w:rsid w:val="00DC25C8"/>
    <w:rsid w:val="00DC3D25"/>
    <w:rsid w:val="00DC45ED"/>
    <w:rsid w:val="00DC4D78"/>
    <w:rsid w:val="00DD1CA7"/>
    <w:rsid w:val="00DE1988"/>
    <w:rsid w:val="00DE5F07"/>
    <w:rsid w:val="00DF7118"/>
    <w:rsid w:val="00E00617"/>
    <w:rsid w:val="00E0446A"/>
    <w:rsid w:val="00E05FD0"/>
    <w:rsid w:val="00E069DE"/>
    <w:rsid w:val="00E06D7D"/>
    <w:rsid w:val="00E11836"/>
    <w:rsid w:val="00E174C1"/>
    <w:rsid w:val="00E33481"/>
    <w:rsid w:val="00E36CBA"/>
    <w:rsid w:val="00E45B8B"/>
    <w:rsid w:val="00E47CCE"/>
    <w:rsid w:val="00E567C4"/>
    <w:rsid w:val="00E621DC"/>
    <w:rsid w:val="00E65A3D"/>
    <w:rsid w:val="00E70303"/>
    <w:rsid w:val="00E71624"/>
    <w:rsid w:val="00E82C8F"/>
    <w:rsid w:val="00E84A3C"/>
    <w:rsid w:val="00E904CC"/>
    <w:rsid w:val="00E92DB1"/>
    <w:rsid w:val="00E9527F"/>
    <w:rsid w:val="00E964BF"/>
    <w:rsid w:val="00EA23E6"/>
    <w:rsid w:val="00EA4332"/>
    <w:rsid w:val="00EB1B8B"/>
    <w:rsid w:val="00EC07ED"/>
    <w:rsid w:val="00EE113B"/>
    <w:rsid w:val="00EE6C9F"/>
    <w:rsid w:val="00F00084"/>
    <w:rsid w:val="00F00DB9"/>
    <w:rsid w:val="00F014A2"/>
    <w:rsid w:val="00F20786"/>
    <w:rsid w:val="00F603AB"/>
    <w:rsid w:val="00F64AA0"/>
    <w:rsid w:val="00F91B34"/>
    <w:rsid w:val="00F96FA8"/>
    <w:rsid w:val="00FC03BF"/>
    <w:rsid w:val="00FC06BF"/>
    <w:rsid w:val="00FC513B"/>
    <w:rsid w:val="00FD298C"/>
    <w:rsid w:val="00FD2EBC"/>
    <w:rsid w:val="00FD4EB7"/>
    <w:rsid w:val="00FD64EA"/>
    <w:rsid w:val="00FE25B3"/>
    <w:rsid w:val="00FE2EE2"/>
    <w:rsid w:val="00FE43EC"/>
    <w:rsid w:val="00FF4E1F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D03EF"/>
  <w15:chartTrackingRefBased/>
  <w15:docId w15:val="{39E758B2-B124-4CB2-9694-1392770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E2E"/>
  </w:style>
  <w:style w:type="paragraph" w:styleId="Footer">
    <w:name w:val="footer"/>
    <w:basedOn w:val="Normal"/>
    <w:link w:val="FooterChar"/>
    <w:uiPriority w:val="99"/>
    <w:unhideWhenUsed/>
    <w:rsid w:val="00397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E2E"/>
  </w:style>
  <w:style w:type="character" w:styleId="Hyperlink">
    <w:name w:val="Hyperlink"/>
    <w:basedOn w:val="DefaultParagraphFont"/>
    <w:uiPriority w:val="99"/>
    <w:unhideWhenUsed/>
    <w:rsid w:val="004D75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5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amanda.sidahmed@iinet.net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DEA7-0B5D-F445-A6D5-3BF09441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2783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Scown</dc:creator>
  <cp:keywords/>
  <dc:description/>
  <cp:lastModifiedBy>Amanda Ahmed</cp:lastModifiedBy>
  <cp:revision>3</cp:revision>
  <cp:lastPrinted>2021-01-03T06:41:00Z</cp:lastPrinted>
  <dcterms:created xsi:type="dcterms:W3CDTF">2026-01-11T03:24:00Z</dcterms:created>
  <dcterms:modified xsi:type="dcterms:W3CDTF">2026-01-11T03:24:00Z</dcterms:modified>
</cp:coreProperties>
</file>